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1" w:rsidRP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</w:t>
      </w:r>
      <w:r w:rsidR="00F10E20">
        <w:rPr>
          <w:rFonts w:ascii="Times New Roman" w:eastAsia="Calibri" w:hAnsi="Times New Roman" w:cs="Times New Roman"/>
          <w:b/>
          <w:sz w:val="24"/>
        </w:rPr>
        <w:t>83</w:t>
      </w:r>
      <w:r w:rsidRPr="00332FC1">
        <w:rPr>
          <w:rFonts w:ascii="Times New Roman" w:eastAsia="Calibri" w:hAnsi="Times New Roman" w:cs="Times New Roman"/>
          <w:b/>
          <w:sz w:val="24"/>
        </w:rPr>
        <w:t xml:space="preserve"> OSNOVNA ŠKOLA MI</w:t>
      </w:r>
      <w:r w:rsidR="00F10E20">
        <w:rPr>
          <w:rFonts w:ascii="Times New Roman" w:eastAsia="Calibri" w:hAnsi="Times New Roman" w:cs="Times New Roman"/>
          <w:b/>
          <w:sz w:val="24"/>
        </w:rPr>
        <w:t>LANA LANGA</w:t>
      </w:r>
    </w:p>
    <w:tbl>
      <w:tblPr>
        <w:tblpPr w:leftFromText="180" w:rightFromText="180" w:vertAnchor="text" w:tblpX="-32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410"/>
        <w:gridCol w:w="992"/>
        <w:gridCol w:w="1134"/>
        <w:gridCol w:w="1276"/>
        <w:gridCol w:w="1276"/>
        <w:gridCol w:w="1389"/>
      </w:tblGrid>
      <w:tr w:rsidR="00332FC1" w:rsidRPr="00332FC1" w:rsidTr="00223545">
        <w:trPr>
          <w:trHeight w:val="266"/>
        </w:trPr>
        <w:tc>
          <w:tcPr>
            <w:tcW w:w="10173" w:type="dxa"/>
            <w:gridSpan w:val="7"/>
            <w:shd w:val="clear" w:color="auto" w:fill="D9D9D9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332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332FC1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Sukladno Prilogu 1. Provedbenog </w:t>
            </w:r>
            <w:r w:rsidR="00223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programa Grada Samobora za razdoblje 2021. – 2025.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vlastitim prihodima škole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prihodima po posebnim namjenama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Grad Samobor općim prihodima i primicima osiguravaju i dodatna financijska sredstva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ukoliko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postojeća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nedostatna za osiguravanje minimalnog financijskog standarda u školstvu, odnosno za ostvarenje temeljnog programa. Grad Samobor je za potrebe funkcioniranja škole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osigurao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sredstva za povećanje cijena energenata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Unutar ove aktivnosti planirana su i sredstva za udžbenike radnog karaktera koji se financiraju sredstvima Ministarstva znanosti i obrazovanja.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Pr="00332FC1" w:rsidRDefault="002474EC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Povećanje materijalnih troškova kroz godine je efekt 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inflatornih učinaka na potrošačke cijene, koji generiraju pritisak na proizvodni sustav dobara i usluga, te konzekventno povećanja cijena istih za krajnjeg korisnika – školu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F10E2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389.211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5523A2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114.585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5523A2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503.796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</w:t>
            </w:r>
            <w:r w:rsidR="00614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MILANA LANGA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A6C9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76686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</w:t>
            </w:r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iraju se plaće i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zaposlene u OŠ Mi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se financiraju iz državnog proračuna na teret nadležnog ministarstva</w:t>
            </w:r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kai</w:t>
            </w:r>
            <w:proofErr w:type="spellEnd"/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 teret drugih izvora(pomoći i Grad)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:rsidR="002474EC" w:rsidRDefault="002474EC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 zaposlenika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okvirima to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 broja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planira zadržati navedeno povećanje</w:t>
            </w:r>
            <w:r w:rsidR="002F5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 ono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 odnosi na pove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anje plaća koje bi trebalo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</w:t>
            </w:r>
            <w:r w:rsidR="001A28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jediti.</w:t>
            </w:r>
          </w:p>
          <w:p w:rsidR="00EC74DA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C74DA" w:rsidRPr="00332FC1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  <w:r w:rsidR="00F06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485.527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F06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  <w:r w:rsidR="00F06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500.527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Naziv aktivnosti/projekta u Proračunu: ULAGANJA NA MATERIJALNOJ IMOVINI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aktivnosti su planirana sredstva za opremanje učionica</w:t>
            </w:r>
            <w:r w:rsidR="005E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prosto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ra/ureda u školi, te zajedničkih prostorija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nabavu informatičke opreme, uređaja i strojeva te knjiga za školsku knjižnicu na teret općih prihoda i primitaka Grada Samobora i 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prihoda za posebne namjene za potrebe programa produženog boravka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Default="009709DD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su planirana sukladno navedenim možebitnim potrebama učitelja za nesmetano i kvalitetno odvijanje nastavnog procesa( pomagala, uređaji, informatička oprema), potrebama tehničke službe i administrativnog osoblja za održavanje zgrada škole i vanjskog prostora – okoliša(strojevi, oprema…) te za potrebe kvalitetnog boravka djece u PB-u i funkcioniranja školske kuhinje i blagovaonice sukladno najnovijim smjernicama i standardima prehrane u školama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9709DD" w:rsidRPr="00332FC1" w:rsidRDefault="00EC74DA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Budući da se unutar ove aktivnosti uvrštava većina ostvarenog viška poslovanja iz 2022. godine </w:t>
            </w:r>
            <w:r w:rsidR="000F17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I. rebalans proračuna, dolazi i do značajnijeg povećanja planiranih iznosa za ulaganja na materijalnoj imovini(Digitalna učionica budućnosti </w:t>
            </w:r>
            <w:proofErr w:type="spellStart"/>
            <w:r w:rsidR="000F17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npr</w:t>
            </w:r>
            <w:proofErr w:type="spellEnd"/>
            <w:r w:rsidR="000F17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9709DD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29.333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0F179D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38.260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0F179D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67.593</w:t>
            </w:r>
          </w:p>
        </w:tc>
      </w:tr>
      <w:tr w:rsidR="00DB7B4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DE2A18" w:rsidRDefault="001F1283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DB7B4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F128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332FC1" w:rsidTr="00223545">
        <w:trPr>
          <w:trHeight w:val="266"/>
        </w:trPr>
        <w:tc>
          <w:tcPr>
            <w:tcW w:w="10173" w:type="dxa"/>
            <w:gridSpan w:val="7"/>
            <w:shd w:val="clear" w:color="000000" w:fill="D9D9D9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22290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</w:t>
            </w:r>
            <w:r w:rsidR="00B222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kao i rashodi koji su potrebni za održavanje manifestacija škole a sve kroz program zadruge „Plemka“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Cilj je podizanje standarda učeničkog obrazovanja. </w:t>
            </w:r>
          </w:p>
          <w:p w:rsidR="00DB7B4D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planirane rashode temelji se na broju grupa izborne nastave i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izvannastavnih aktivnosti te broju učenika, korisnika programa.</w:t>
            </w:r>
          </w:p>
          <w:p w:rsidR="00B56043" w:rsidRDefault="00B56043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806F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lanirane su izvannastavne grupe španjolskog jezika, fotografije, robotike i domaćinstva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63DF2" w:rsidRPr="00332FC1" w:rsidRDefault="00263DF2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Uvrštenjem viškova prethodne godine, kao i uplaćenom pomoći ZG županije za smotru „Novigradsko proljeće“, dolazi se do iskazanog povećanja iznosa potrebnog  na ovome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DB2D46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9.384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F1283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3.625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F1283" w:rsidRPr="00332FC1" w:rsidRDefault="001F1283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13.009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C7A2B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prvih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razreda OŠ Mi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osigurava financijska sredstva za 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:rsidR="00687E7B" w:rsidRPr="00332FC1" w:rsidRDefault="00687E7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produženom su boravku na teret osnivača, Grada Samobora, zaposlene dvije osobe – učitelji razredne nastave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potencijalno se planira još jedna grupa za jesen sukladno traženju roditelja – čekat će se odluka Grada.</w:t>
            </w:r>
          </w:p>
          <w:p w:rsidR="00FE6BC6" w:rsidRPr="00FE6BC6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ove aktivnosti Grad Samobor sufinancira i školsku prehranu za učenike slabijeg socijalnog statusa,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učenike korisnike dječjeg doplatka,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 u potpunosti financira prehranu trećeg odnosno svakog sl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jedećeg djeteta čija su braća/sestre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polaznici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predškolsk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 obrazovanja i/ili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polaznici osnovne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škole – sve ove, odnosno većinu potencijalnih troškova na sebe je preuzelo Ministarstvo znanosti i obrazovanja jer refundira 1,33 eura po djetetu/po danu za osiguravanje besplatne prehrane  djece polaznika škole.</w:t>
            </w:r>
          </w:p>
          <w:p w:rsidR="00DB7B4D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onih koji su se prijavili i izjasnili da se žele besplatno hraniti u školskoj kuhinji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7A5757" w:rsidRPr="00332FC1" w:rsidRDefault="007A5757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Ponajveći uzrok ovolikome povećanju iznosa na rebalansu unutar ove aktivnosti odnosi se upravo na refundacije MZO-a za školsku prehranu.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687E7B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198.155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263DF2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147.797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263DF2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345.952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 maturalna putovanja i Novigradsko proljeće.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materijala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časopisa,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ulaznica, prijevoza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izlete i izvan učioničku nastavu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</w:t>
            </w:r>
          </w:p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E60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CE600D" w:rsidRPr="00332FC1" w:rsidRDefault="00CE600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unutar aktivnosti/programa radi mogućnosti isplata naknada članovima školskog odbora, povećane potrebe za podmirenjem troškova izleta učenika, radnih materijala i časopisa,ulaznica i prijevoza za učenike, te trošenje tekuće kapitalne donacije Udruženja obrtnika(2.124 eura)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9D1A66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40.108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4B02" w:rsidRPr="00332FC1" w:rsidRDefault="00044B0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12.619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044B0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52.727</w:t>
            </w:r>
          </w:p>
        </w:tc>
      </w:tr>
      <w:tr w:rsidR="00DB7B4D" w:rsidRPr="00332FC1" w:rsidTr="00223545">
        <w:trPr>
          <w:trHeight w:val="335"/>
        </w:trPr>
        <w:tc>
          <w:tcPr>
            <w:tcW w:w="10173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ukupnom broju učenika po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svakoj školi za raspodjelu voća i povrća te mlijeka i mliječnih proizvoda.</w:t>
            </w:r>
          </w:p>
          <w:p w:rsidR="00DB7B4D" w:rsidRDefault="008576D7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</w:t>
            </w:r>
            <w:r w:rsidR="000D20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odnosi se na </w:t>
            </w:r>
            <w:r w:rsidR="0051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534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  <w:p w:rsidR="00A778DA" w:rsidRPr="00332FC1" w:rsidRDefault="00A778DA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osiguravanja plaćanja dobavljačima uslijed možebitnog povećanja cijena nakon turističke sezone i uslijed inflacije, planirano je neznatno povećanje na ovom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1251E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5.291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778DA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778DA" w:rsidRPr="00332FC1" w:rsidRDefault="00A778DA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6.000</w:t>
            </w:r>
          </w:p>
        </w:tc>
      </w:tr>
      <w:tr w:rsidR="00DB7B4D" w:rsidRPr="00332FC1" w:rsidTr="00223545">
        <w:trPr>
          <w:trHeight w:val="271"/>
        </w:trPr>
        <w:tc>
          <w:tcPr>
            <w:tcW w:w="10173" w:type="dxa"/>
            <w:gridSpan w:val="7"/>
            <w:shd w:val="clear" w:color="000000" w:fill="F2F2F2"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V“ odobren je za školsku godinu  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:rsidR="00B56043" w:rsidRPr="00332FC1" w:rsidRDefault="00DB7B4D" w:rsidP="00C8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1C77F2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512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7F1DBE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7F1DBE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43.545</w:t>
            </w:r>
          </w:p>
        </w:tc>
      </w:tr>
      <w:tr w:rsidR="00DB7B4D" w:rsidRPr="00332FC1" w:rsidTr="00223545">
        <w:trPr>
          <w:trHeight w:val="70"/>
        </w:trPr>
        <w:tc>
          <w:tcPr>
            <w:tcW w:w="6232" w:type="dxa"/>
            <w:gridSpan w:val="4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67C2F" w:rsidRDefault="00367C2F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 w:rsidR="000C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</w:t>
            </w:r>
            <w:r w:rsidR="0036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MILANA LANGA</w:t>
            </w:r>
          </w:p>
        </w:tc>
      </w:tr>
      <w:tr w:rsidR="00DB7B4D" w:rsidRPr="00332FC1" w:rsidTr="00C056E7">
        <w:trPr>
          <w:trHeight w:val="356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</w:t>
            </w:r>
          </w:p>
          <w:p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1E68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nastavi, te kontinuirano ima potrebu za većim brojem istih jer bilježimo konstantan rast broja upisanih učenika</w:t>
            </w:r>
            <w:r w:rsidR="00367C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određenim posebnim potrebama,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godine u godinu.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0C0DBD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39.288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C056E7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056E7" w:rsidRPr="00332FC1" w:rsidRDefault="00C056E7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44.788</w:t>
            </w:r>
          </w:p>
        </w:tc>
      </w:tr>
      <w:tr w:rsidR="00E6543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DB7B4D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DE2A18" w:rsidRDefault="00215884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E6543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AC42D7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="00C8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faza </w:t>
            </w:r>
            <w:r w:rsidRPr="00C81286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E689F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E689F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C42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AC42D7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448AC" w:rsidRDefault="00D448AC"/>
    <w:sectPr w:rsidR="00D448AC" w:rsidSect="00A9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AD" w:rsidRDefault="008B1CAD" w:rsidP="00DB7B4D">
      <w:pPr>
        <w:spacing w:after="0" w:line="240" w:lineRule="auto"/>
      </w:pPr>
      <w:r>
        <w:separator/>
      </w:r>
    </w:p>
  </w:endnote>
  <w:endnote w:type="continuationSeparator" w:id="0">
    <w:p w:rsidR="008B1CAD" w:rsidRDefault="008B1CAD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AD" w:rsidRDefault="008B1CAD" w:rsidP="00DB7B4D">
      <w:pPr>
        <w:spacing w:after="0" w:line="240" w:lineRule="auto"/>
      </w:pPr>
      <w:r>
        <w:separator/>
      </w:r>
    </w:p>
  </w:footnote>
  <w:footnote w:type="continuationSeparator" w:id="0">
    <w:p w:rsidR="008B1CAD" w:rsidRDefault="008B1CAD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FC1"/>
    <w:rsid w:val="00000308"/>
    <w:rsid w:val="0000172E"/>
    <w:rsid w:val="00044B02"/>
    <w:rsid w:val="000C084F"/>
    <w:rsid w:val="000C0DBD"/>
    <w:rsid w:val="000D20C0"/>
    <w:rsid w:val="000F179D"/>
    <w:rsid w:val="001A28FA"/>
    <w:rsid w:val="001C77F2"/>
    <w:rsid w:val="001E689F"/>
    <w:rsid w:val="001F1283"/>
    <w:rsid w:val="00215884"/>
    <w:rsid w:val="00223545"/>
    <w:rsid w:val="002474EC"/>
    <w:rsid w:val="002537DA"/>
    <w:rsid w:val="00263DF2"/>
    <w:rsid w:val="002A0A3D"/>
    <w:rsid w:val="002A6C95"/>
    <w:rsid w:val="002C3AC1"/>
    <w:rsid w:val="002F529E"/>
    <w:rsid w:val="00311516"/>
    <w:rsid w:val="00332FC1"/>
    <w:rsid w:val="00367C2F"/>
    <w:rsid w:val="003C2995"/>
    <w:rsid w:val="00466189"/>
    <w:rsid w:val="00512163"/>
    <w:rsid w:val="00527FAE"/>
    <w:rsid w:val="00547C26"/>
    <w:rsid w:val="005523A2"/>
    <w:rsid w:val="005C4E5D"/>
    <w:rsid w:val="005D7860"/>
    <w:rsid w:val="005E0EF8"/>
    <w:rsid w:val="00614EEB"/>
    <w:rsid w:val="00687E7B"/>
    <w:rsid w:val="00715831"/>
    <w:rsid w:val="00766866"/>
    <w:rsid w:val="007A5757"/>
    <w:rsid w:val="007F1DBE"/>
    <w:rsid w:val="00806F48"/>
    <w:rsid w:val="008576D7"/>
    <w:rsid w:val="008A3FE2"/>
    <w:rsid w:val="008B1CAD"/>
    <w:rsid w:val="00946705"/>
    <w:rsid w:val="009709DD"/>
    <w:rsid w:val="009D1A66"/>
    <w:rsid w:val="009F598F"/>
    <w:rsid w:val="00A1251E"/>
    <w:rsid w:val="00A62C5A"/>
    <w:rsid w:val="00A778DA"/>
    <w:rsid w:val="00A92333"/>
    <w:rsid w:val="00AC42D7"/>
    <w:rsid w:val="00B22290"/>
    <w:rsid w:val="00B56043"/>
    <w:rsid w:val="00BC7A2B"/>
    <w:rsid w:val="00C056E7"/>
    <w:rsid w:val="00C81286"/>
    <w:rsid w:val="00CE600D"/>
    <w:rsid w:val="00D0503B"/>
    <w:rsid w:val="00D448AC"/>
    <w:rsid w:val="00DB2D46"/>
    <w:rsid w:val="00DB7B4D"/>
    <w:rsid w:val="00DE09F5"/>
    <w:rsid w:val="00E4039C"/>
    <w:rsid w:val="00E6543D"/>
    <w:rsid w:val="00EC74DA"/>
    <w:rsid w:val="00F06B23"/>
    <w:rsid w:val="00F10E20"/>
    <w:rsid w:val="00F14F42"/>
    <w:rsid w:val="00FD7DFB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53C0-6F8B-46D9-BDE3-72415F6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Jadranka</cp:lastModifiedBy>
  <cp:revision>94</cp:revision>
  <cp:lastPrinted>2022-10-27T05:42:00Z</cp:lastPrinted>
  <dcterms:created xsi:type="dcterms:W3CDTF">2022-10-27T05:39:00Z</dcterms:created>
  <dcterms:modified xsi:type="dcterms:W3CDTF">2023-05-31T11:42:00Z</dcterms:modified>
</cp:coreProperties>
</file>