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4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rFonts w:eastAsia="Calibri" w:cs="Arial"/>
          <w:b/>
          <w:color w:val="0070C0"/>
          <w:sz w:val="24"/>
          <w:szCs w:val="24"/>
          <w:lang w:eastAsia="en-US"/>
        </w:rPr>
      </w:pPr>
      <w:r w:rsidRPr="004767DA">
        <w:rPr>
          <w:rFonts w:cs="Times New Roman"/>
          <w:b/>
          <w:color w:val="0070C0"/>
          <w:sz w:val="32"/>
          <w:szCs w:val="32"/>
          <w:lang w:eastAsia="en-US"/>
        </w:rPr>
        <w:t xml:space="preserve">PROGRAM I PRIJEDLOG ALATA ZA </w:t>
      </w:r>
      <w:r w:rsidR="006161C4" w:rsidRPr="004767DA">
        <w:rPr>
          <w:rFonts w:cs="Times New Roman"/>
          <w:b/>
          <w:color w:val="0070C0"/>
          <w:sz w:val="32"/>
          <w:szCs w:val="32"/>
          <w:lang w:eastAsia="en-US"/>
        </w:rPr>
        <w:t xml:space="preserve">PROVEDBU </w:t>
      </w:r>
      <w:r w:rsidR="006161C4">
        <w:rPr>
          <w:rFonts w:cs="Times New Roman"/>
          <w:b/>
          <w:color w:val="0070C0"/>
          <w:sz w:val="32"/>
          <w:szCs w:val="32"/>
          <w:lang w:eastAsia="en-US"/>
        </w:rPr>
        <w:t xml:space="preserve">DJEČJIH EDUKATIVNIH </w:t>
      </w:r>
      <w:r w:rsidRPr="004767DA">
        <w:rPr>
          <w:rFonts w:cs="Times New Roman"/>
          <w:b/>
          <w:color w:val="0070C0"/>
          <w:sz w:val="32"/>
          <w:szCs w:val="32"/>
          <w:lang w:eastAsia="en-US"/>
        </w:rPr>
        <w:t>RADIONICA</w:t>
      </w:r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 xml:space="preserve"> </w:t>
      </w:r>
    </w:p>
    <w:p w:rsidR="009620AE" w:rsidRPr="004767DA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rFonts w:cs="Arial"/>
          <w:b/>
          <w:color w:val="0070C0"/>
          <w:sz w:val="24"/>
          <w:szCs w:val="24"/>
          <w:lang w:eastAsia="sl-SI"/>
        </w:rPr>
      </w:pPr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 xml:space="preserve">za jačanje svijesti i kapaciteta javnosti o poplavama, zaštiti od poplava i smanjenju rizika od poplava na teritoriju Republike Hrvatske, na 6 prekograničnih slivova rijeka </w:t>
      </w:r>
      <w:r w:rsidRPr="004767DA">
        <w:rPr>
          <w:rFonts w:cs="Arial"/>
          <w:b/>
          <w:color w:val="0070C0"/>
          <w:sz w:val="24"/>
          <w:szCs w:val="24"/>
          <w:lang w:eastAsia="sl-SI"/>
        </w:rPr>
        <w:t xml:space="preserve">Kupe, Sutle, Drave </w:t>
      </w:r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>(dio prekograničnog sliva od Markovca do Varaždina)</w:t>
      </w:r>
      <w:r w:rsidRPr="004767DA">
        <w:rPr>
          <w:rFonts w:cs="Arial"/>
          <w:b/>
          <w:color w:val="0070C0"/>
          <w:sz w:val="24"/>
          <w:szCs w:val="24"/>
          <w:lang w:eastAsia="sl-SI"/>
        </w:rPr>
        <w:t xml:space="preserve">, Mure </w:t>
      </w:r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 xml:space="preserve">(dio prekograničnog sliva od </w:t>
      </w:r>
      <w:proofErr w:type="spellStart"/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>Gibine</w:t>
      </w:r>
      <w:proofErr w:type="spellEnd"/>
      <w:r w:rsidRPr="004767DA">
        <w:rPr>
          <w:rFonts w:eastAsia="Calibri" w:cs="Arial"/>
          <w:b/>
          <w:color w:val="0070C0"/>
          <w:sz w:val="24"/>
          <w:szCs w:val="24"/>
          <w:lang w:eastAsia="en-US"/>
        </w:rPr>
        <w:t xml:space="preserve"> do Podturena)</w:t>
      </w:r>
      <w:r w:rsidRPr="004767DA">
        <w:rPr>
          <w:rFonts w:cs="Arial"/>
          <w:b/>
          <w:color w:val="0070C0"/>
          <w:sz w:val="24"/>
          <w:szCs w:val="24"/>
          <w:lang w:eastAsia="sl-SI"/>
        </w:rPr>
        <w:t>, Dragonje i Bregane</w:t>
      </w:r>
    </w:p>
    <w:p w:rsidR="009620AE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rFonts w:cs="Arial"/>
          <w:b/>
          <w:color w:val="0070C0"/>
          <w:sz w:val="28"/>
          <w:szCs w:val="28"/>
        </w:rPr>
      </w:pPr>
    </w:p>
    <w:p w:rsidR="009620AE" w:rsidRPr="00881430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b/>
          <w:bCs/>
          <w:color w:val="0070C0"/>
          <w:kern w:val="24"/>
          <w:sz w:val="32"/>
          <w:szCs w:val="32"/>
        </w:rPr>
      </w:pPr>
      <w:r w:rsidRPr="004767DA">
        <w:rPr>
          <w:rFonts w:cs="Arial"/>
          <w:b/>
          <w:color w:val="0070C0"/>
          <w:sz w:val="28"/>
          <w:szCs w:val="28"/>
        </w:rPr>
        <w:t>Projekt FRISCO1 – Tehnička pomoć u provedbi aktivnosti jačanja svijesti za upravljanje rizicima od poplava</w:t>
      </w:r>
      <w:r w:rsidRPr="00881430">
        <w:rPr>
          <w:b/>
          <w:bCs/>
          <w:color w:val="0070C0"/>
          <w:kern w:val="24"/>
          <w:sz w:val="32"/>
          <w:szCs w:val="32"/>
        </w:rPr>
        <w:t xml:space="preserve"> </w:t>
      </w:r>
    </w:p>
    <w:p w:rsidR="009620AE" w:rsidRPr="00881430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b/>
          <w:bCs/>
          <w:color w:val="0070C0"/>
          <w:kern w:val="24"/>
        </w:rPr>
      </w:pPr>
    </w:p>
    <w:p w:rsidR="009620AE" w:rsidRPr="004767DA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color w:val="0070C0"/>
          <w:lang w:val="en-US"/>
        </w:rPr>
      </w:pPr>
      <w:r w:rsidRPr="004767DA">
        <w:rPr>
          <w:b/>
          <w:bCs/>
          <w:color w:val="0070C0"/>
          <w:kern w:val="24"/>
          <w:lang w:val="en-US"/>
        </w:rPr>
        <w:t>RADNI PAKET T8 – PODIZANJE SVIJESTI I INSTITUCIONALNO JAČANJE</w:t>
      </w:r>
      <w:r w:rsidRPr="004767DA">
        <w:rPr>
          <w:color w:val="0070C0"/>
          <w:lang w:val="en-US"/>
        </w:rPr>
        <w:t xml:space="preserve"> </w:t>
      </w:r>
    </w:p>
    <w:p w:rsidR="009620AE" w:rsidRPr="004767DA" w:rsidRDefault="009620AE" w:rsidP="009620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1134" w:right="851"/>
        <w:jc w:val="center"/>
        <w:rPr>
          <w:b/>
          <w:bCs/>
          <w:color w:val="2F5496"/>
          <w:kern w:val="24"/>
          <w:lang w:val="en-US"/>
        </w:rPr>
      </w:pPr>
      <w:r w:rsidRPr="004767DA">
        <w:rPr>
          <w:color w:val="0070C0"/>
          <w:lang w:val="en-US"/>
        </w:rPr>
        <w:t xml:space="preserve">AKTIVNOSTI - </w:t>
      </w:r>
      <w:r w:rsidRPr="004767DA">
        <w:rPr>
          <w:color w:val="0070C0"/>
        </w:rPr>
        <w:t>T.8.1. – Podizanje svijesti javnosti</w:t>
      </w:r>
    </w:p>
    <w:p w:rsidR="00E51A47" w:rsidRDefault="00E51A47" w:rsidP="00881430">
      <w:pPr>
        <w:spacing w:after="160" w:line="259" w:lineRule="auto"/>
      </w:pPr>
    </w:p>
    <w:p w:rsidR="00E51A47" w:rsidRDefault="00E51A47" w:rsidP="00881430">
      <w:pPr>
        <w:spacing w:after="160" w:line="259" w:lineRule="auto"/>
      </w:pPr>
    </w:p>
    <w:p w:rsidR="00881430" w:rsidRPr="00881430" w:rsidRDefault="00E51A47" w:rsidP="00881430">
      <w:pPr>
        <w:spacing w:after="160" w:line="259" w:lineRule="auto"/>
      </w:pPr>
      <w:r>
        <w:rPr>
          <w:rFonts w:asciiTheme="minorHAnsi" w:eastAsiaTheme="minorEastAsia" w:hAnsiTheme="minorHAnsi" w:cstheme="minorBidi"/>
          <w:b/>
          <w:u w:val="single"/>
          <w:lang w:eastAsia="zh-CN"/>
        </w:rPr>
        <w:t xml:space="preserve">TRAJANJE RADIONICE: </w:t>
      </w:r>
      <w:r>
        <w:rPr>
          <w:rFonts w:asciiTheme="minorHAnsi" w:eastAsiaTheme="minorEastAsia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/>
          <w:lang w:eastAsia="zh-CN"/>
        </w:rPr>
        <w:tab/>
      </w:r>
      <w:r w:rsidR="00881430" w:rsidRPr="00881430">
        <w:rPr>
          <w:rFonts w:asciiTheme="minorHAnsi" w:eastAsiaTheme="minorEastAsia" w:hAnsiTheme="minorHAnsi" w:cstheme="minorBidi"/>
          <w:lang w:eastAsia="zh-CN"/>
        </w:rPr>
        <w:t>2 školska sata</w:t>
      </w:r>
    </w:p>
    <w:p w:rsidR="00E51A47" w:rsidRPr="00E51A47" w:rsidRDefault="00E51A47" w:rsidP="00E51A47">
      <w:pPr>
        <w:spacing w:after="160" w:line="259" w:lineRule="auto"/>
        <w:ind w:left="2835" w:hanging="2835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b/>
          <w:u w:val="single"/>
          <w:lang w:eastAsia="zh-CN"/>
        </w:rPr>
        <w:t xml:space="preserve">CILJNA SKUPINA: </w:t>
      </w:r>
      <w:r>
        <w:rPr>
          <w:rFonts w:asciiTheme="minorHAnsi" w:eastAsiaTheme="minorEastAsia" w:hAnsiTheme="minorHAnsi" w:cstheme="minorBidi"/>
          <w:lang w:eastAsia="zh-CN"/>
        </w:rPr>
        <w:t xml:space="preserve">  </w:t>
      </w:r>
      <w:r>
        <w:rPr>
          <w:rFonts w:asciiTheme="minorHAnsi" w:eastAsiaTheme="minorEastAsia" w:hAnsiTheme="minorHAnsi" w:cstheme="minorBidi"/>
          <w:lang w:eastAsia="zh-CN"/>
        </w:rPr>
        <w:tab/>
        <w:t>učenici 5. -7. razreda; grupa do najviše 30 učenika ovisno o broju računala (pojedinačno ili igranje IT igrice u parovima) – na prijedlog ravnatelja osnovne škole</w:t>
      </w:r>
    </w:p>
    <w:p w:rsidR="00881430" w:rsidRPr="00881430" w:rsidRDefault="00881430" w:rsidP="00881430">
      <w:pPr>
        <w:spacing w:after="160" w:line="259" w:lineRule="auto"/>
        <w:rPr>
          <w:rFonts w:asciiTheme="minorHAnsi" w:eastAsiaTheme="minorEastAsia" w:hAnsiTheme="minorHAnsi" w:cstheme="minorBidi"/>
          <w:b/>
          <w:u w:val="single"/>
          <w:lang w:eastAsia="zh-CN"/>
        </w:rPr>
      </w:pPr>
      <w:r>
        <w:rPr>
          <w:rFonts w:asciiTheme="minorHAnsi" w:eastAsiaTheme="minorEastAsia" w:hAnsiTheme="minorHAnsi" w:cstheme="minorBidi"/>
          <w:b/>
          <w:u w:val="single"/>
          <w:lang w:eastAsia="zh-CN"/>
        </w:rPr>
        <w:t>TEHNIČKI UVJETI I OPREMA</w:t>
      </w:r>
      <w:r w:rsidRPr="00881430">
        <w:rPr>
          <w:rFonts w:asciiTheme="minorHAnsi" w:eastAsiaTheme="minorEastAsia" w:hAnsiTheme="minorHAnsi" w:cstheme="minorBidi"/>
          <w:b/>
          <w:u w:val="single"/>
          <w:lang w:eastAsia="zh-CN"/>
        </w:rPr>
        <w:t>:</w:t>
      </w:r>
    </w:p>
    <w:p w:rsidR="00881430" w:rsidRPr="00881430" w:rsidRDefault="00881430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 xml:space="preserve">škole </w:t>
      </w:r>
      <w:r>
        <w:rPr>
          <w:rFonts w:asciiTheme="minorHAnsi" w:eastAsiaTheme="minorEastAsia" w:hAnsiTheme="minorHAnsi" w:cstheme="minorBidi"/>
          <w:lang w:eastAsia="zh-CN"/>
        </w:rPr>
        <w:t>treba imati</w:t>
      </w:r>
      <w:r w:rsidRPr="00881430">
        <w:rPr>
          <w:rFonts w:asciiTheme="minorHAnsi" w:eastAsiaTheme="minorEastAsia" w:hAnsiTheme="minorHAnsi" w:cstheme="minorBidi"/>
          <w:lang w:eastAsia="zh-CN"/>
        </w:rPr>
        <w:t xml:space="preserve"> tehničke mogućnosti za izvedbu računalne igrice</w:t>
      </w:r>
      <w:r>
        <w:rPr>
          <w:rFonts w:asciiTheme="minorHAnsi" w:eastAsiaTheme="minorEastAsia" w:hAnsiTheme="minorHAnsi" w:cstheme="minorBidi"/>
          <w:lang w:eastAsia="zh-CN"/>
        </w:rPr>
        <w:t xml:space="preserve"> – </w:t>
      </w:r>
      <w:r w:rsidRPr="00881430">
        <w:rPr>
          <w:rFonts w:asciiTheme="minorHAnsi" w:eastAsiaTheme="minorEastAsia" w:hAnsiTheme="minorHAnsi" w:cstheme="minorBidi"/>
          <w:b/>
          <w:lang w:eastAsia="zh-CN"/>
        </w:rPr>
        <w:t xml:space="preserve">informatička učionica </w:t>
      </w:r>
      <w:r>
        <w:rPr>
          <w:rFonts w:asciiTheme="minorHAnsi" w:eastAsiaTheme="minorEastAsia" w:hAnsiTheme="minorHAnsi" w:cstheme="minorBidi"/>
          <w:lang w:eastAsia="zh-CN"/>
        </w:rPr>
        <w:t>– 10-15</w:t>
      </w:r>
      <w:r w:rsidRPr="00881430">
        <w:rPr>
          <w:rFonts w:asciiTheme="minorHAnsi" w:eastAsiaTheme="minorEastAsia" w:hAnsiTheme="minorHAnsi" w:cstheme="minorBidi"/>
          <w:lang w:eastAsia="zh-CN"/>
        </w:rPr>
        <w:t xml:space="preserve"> računala (parovi ili pojedinačno ako ima više računala)</w:t>
      </w:r>
    </w:p>
    <w:p w:rsidR="00881430" w:rsidRPr="00881430" w:rsidRDefault="00881430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 xml:space="preserve">uvjeti za računala – </w:t>
      </w: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četverojezgreni</w:t>
      </w:r>
      <w:proofErr w:type="spellEnd"/>
      <w:r w:rsidRPr="00881430">
        <w:rPr>
          <w:rFonts w:asciiTheme="minorHAnsi" w:eastAsiaTheme="minorEastAsia" w:hAnsiTheme="minorHAnsi" w:cstheme="minorBidi"/>
          <w:lang w:eastAsia="zh-CN"/>
        </w:rPr>
        <w:t xml:space="preserve"> procesori, normalna grafička kartica, bilo koji operativni sustav Windows, min. </w:t>
      </w: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konf</w:t>
      </w:r>
      <w:proofErr w:type="spellEnd"/>
      <w:r w:rsidRPr="00881430">
        <w:rPr>
          <w:rFonts w:asciiTheme="minorHAnsi" w:eastAsiaTheme="minorEastAsia" w:hAnsiTheme="minorHAnsi" w:cstheme="minorBidi"/>
          <w:lang w:eastAsia="zh-CN"/>
        </w:rPr>
        <w:t>. za  igricu “POPLAVE”:</w:t>
      </w:r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>OS: Windows XP SP2</w:t>
      </w:r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 xml:space="preserve">Procesor: 1.5 </w:t>
      </w: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Ghz</w:t>
      </w:r>
      <w:proofErr w:type="spellEnd"/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>Memorija RAM: 1 GB RAM</w:t>
      </w:r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 xml:space="preserve">Grafička: 512MB, </w:t>
      </w: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Shader</w:t>
      </w:r>
      <w:proofErr w:type="spellEnd"/>
      <w:r w:rsidRPr="00881430">
        <w:rPr>
          <w:rFonts w:asciiTheme="minorHAnsi" w:eastAsiaTheme="minorEastAsia" w:hAnsiTheme="minorHAnsi" w:cstheme="minorBidi"/>
          <w:lang w:eastAsia="zh-CN"/>
        </w:rPr>
        <w:t xml:space="preserve"> Model 2.0</w:t>
      </w:r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DirectX</w:t>
      </w:r>
      <w:proofErr w:type="spellEnd"/>
      <w:r w:rsidRPr="00881430">
        <w:rPr>
          <w:rFonts w:asciiTheme="minorHAnsi" w:eastAsiaTheme="minorEastAsia" w:hAnsiTheme="minorHAnsi" w:cstheme="minorBidi"/>
          <w:lang w:eastAsia="zh-CN"/>
        </w:rPr>
        <w:t xml:space="preserve">: </w:t>
      </w:r>
      <w:proofErr w:type="spellStart"/>
      <w:r w:rsidRPr="00881430">
        <w:rPr>
          <w:rFonts w:asciiTheme="minorHAnsi" w:eastAsiaTheme="minorEastAsia" w:hAnsiTheme="minorHAnsi" w:cstheme="minorBidi"/>
          <w:lang w:eastAsia="zh-CN"/>
        </w:rPr>
        <w:t>Version</w:t>
      </w:r>
      <w:proofErr w:type="spellEnd"/>
      <w:r w:rsidRPr="00881430">
        <w:rPr>
          <w:rFonts w:asciiTheme="minorHAnsi" w:eastAsiaTheme="minorEastAsia" w:hAnsiTheme="minorHAnsi" w:cstheme="minorBidi"/>
          <w:lang w:eastAsia="zh-CN"/>
        </w:rPr>
        <w:t xml:space="preserve"> 9.0c</w:t>
      </w:r>
    </w:p>
    <w:p w:rsidR="00881430" w:rsidRPr="00881430" w:rsidRDefault="00881430" w:rsidP="00881430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881430">
        <w:rPr>
          <w:rFonts w:asciiTheme="minorHAnsi" w:eastAsiaTheme="minorEastAsia" w:hAnsiTheme="minorHAnsi" w:cstheme="minorBidi"/>
          <w:lang w:eastAsia="zh-CN"/>
        </w:rPr>
        <w:t>Memorija (Hard disk): 1 GB</w:t>
      </w:r>
    </w:p>
    <w:p w:rsidR="00881430" w:rsidRDefault="00881430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 w:rsidRPr="00E51A47">
        <w:rPr>
          <w:rFonts w:asciiTheme="minorHAnsi" w:eastAsiaTheme="minorEastAsia" w:hAnsiTheme="minorHAnsi" w:cstheme="minorBidi"/>
          <w:b/>
          <w:lang w:eastAsia="zh-CN"/>
        </w:rPr>
        <w:t>Prostor za smještaj oglednih maketa za rad u grupama</w:t>
      </w:r>
      <w:r w:rsidR="00E51A47">
        <w:rPr>
          <w:rFonts w:asciiTheme="minorHAnsi" w:eastAsiaTheme="minorEastAsia" w:hAnsiTheme="minorHAnsi" w:cstheme="minorBidi"/>
          <w:lang w:eastAsia="zh-CN"/>
        </w:rPr>
        <w:t xml:space="preserve"> (ista učionica ako je velika ili obližnji prostor veličine jedne učionice, cca 20 m²</w:t>
      </w:r>
      <w:r w:rsidR="00612256">
        <w:rPr>
          <w:rFonts w:asciiTheme="minorHAnsi" w:eastAsiaTheme="minorEastAsia" w:hAnsiTheme="minorHAnsi" w:cstheme="minorBidi"/>
          <w:lang w:eastAsia="zh-CN"/>
        </w:rPr>
        <w:t>, 5 klupa</w:t>
      </w:r>
      <w:r w:rsidR="00E51A47">
        <w:rPr>
          <w:rFonts w:asciiTheme="minorHAnsi" w:eastAsiaTheme="minorEastAsia" w:hAnsiTheme="minorHAnsi" w:cstheme="minorBidi"/>
          <w:lang w:eastAsia="zh-CN"/>
        </w:rPr>
        <w:t>)</w:t>
      </w:r>
    </w:p>
    <w:p w:rsidR="00612256" w:rsidRDefault="00612256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eastAsia="zh-CN"/>
        </w:rPr>
        <w:t>Mogućnost korištenja vode u oglednim maketama (slavina s vodom)</w:t>
      </w:r>
    </w:p>
    <w:p w:rsidR="00881430" w:rsidRDefault="00881430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eastAsia="zh-CN"/>
        </w:rPr>
        <w:t>Računalo, platno i projektor za prezentaciju</w:t>
      </w:r>
    </w:p>
    <w:p w:rsidR="00881430" w:rsidRDefault="00E51A47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eastAsia="zh-CN"/>
        </w:rPr>
        <w:t>Prostor za smještaj poklona i ostale opreme predavača</w:t>
      </w:r>
    </w:p>
    <w:p w:rsidR="00E51A47" w:rsidRDefault="00E51A47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eastAsia="zh-CN"/>
        </w:rPr>
        <w:t>Nastavnik tehničke kulture, kao podrška u korištenju računala u radionici</w:t>
      </w:r>
    </w:p>
    <w:p w:rsidR="009C0746" w:rsidRDefault="009C0746" w:rsidP="0088143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lang w:eastAsia="zh-CN"/>
        </w:rPr>
        <w:t xml:space="preserve">Dopuštenje roditelja za fotografiranjem i korištenjem fotografija u okviru projekta, web stranicama Hrvatskih voda i Projekta te u tiskanim promidžbenim materijalima i časopisima </w:t>
      </w:r>
    </w:p>
    <w:p w:rsidR="00881430" w:rsidRPr="00881430" w:rsidRDefault="00881430" w:rsidP="00E51A47">
      <w:pPr>
        <w:spacing w:after="160" w:line="259" w:lineRule="auto"/>
        <w:ind w:left="360"/>
        <w:contextualSpacing/>
        <w:rPr>
          <w:rFonts w:asciiTheme="minorHAnsi" w:eastAsiaTheme="minorEastAsia" w:hAnsiTheme="minorHAnsi" w:cstheme="minorBidi"/>
          <w:lang w:eastAsia="zh-CN"/>
        </w:rPr>
      </w:pPr>
    </w:p>
    <w:p w:rsidR="009620AE" w:rsidRPr="00E51A47" w:rsidRDefault="00E51A47" w:rsidP="00E51A47">
      <w:pPr>
        <w:shd w:val="clear" w:color="auto" w:fill="FFFFFF"/>
        <w:spacing w:after="0" w:line="240" w:lineRule="auto"/>
        <w:jc w:val="both"/>
        <w:rPr>
          <w:rFonts w:eastAsia="Calibri" w:cs="Arial"/>
        </w:rPr>
      </w:pPr>
      <w:r w:rsidRPr="00E51A47">
        <w:rPr>
          <w:rFonts w:eastAsia="Calibri" w:cs="Arial"/>
          <w:b/>
          <w:u w:val="single"/>
        </w:rPr>
        <w:t>VRIJEME DOLASKA PRIJE RADIONICE:</w:t>
      </w:r>
      <w:r>
        <w:rPr>
          <w:rFonts w:eastAsia="Calibri" w:cs="Arial"/>
          <w:b/>
          <w:u w:val="single"/>
        </w:rPr>
        <w:t xml:space="preserve">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C0746">
        <w:rPr>
          <w:rFonts w:eastAsia="Calibri" w:cs="Arial"/>
        </w:rPr>
        <w:t>minimalno 1 sat prije početka radionice</w:t>
      </w:r>
    </w:p>
    <w:p w:rsidR="00E51A47" w:rsidRPr="009C0746" w:rsidRDefault="00E51A47" w:rsidP="009C0746">
      <w:pPr>
        <w:shd w:val="clear" w:color="auto" w:fill="FFFFFF"/>
        <w:spacing w:after="0" w:line="240" w:lineRule="auto"/>
        <w:jc w:val="both"/>
        <w:rPr>
          <w:rFonts w:eastAsia="Calibri" w:cs="Arial"/>
          <w:color w:val="0070C0"/>
          <w:sz w:val="28"/>
          <w:szCs w:val="28"/>
        </w:rPr>
      </w:pPr>
    </w:p>
    <w:p w:rsidR="009620AE" w:rsidRDefault="009620AE" w:rsidP="006161C4">
      <w:pPr>
        <w:pStyle w:val="ListParagraph"/>
        <w:shd w:val="clear" w:color="auto" w:fill="FFFFFF"/>
        <w:spacing w:after="0" w:line="240" w:lineRule="auto"/>
        <w:rPr>
          <w:rFonts w:eastAsia="Calibri" w:cs="Arial"/>
          <w:color w:val="0070C0"/>
          <w:sz w:val="28"/>
          <w:szCs w:val="28"/>
        </w:rPr>
      </w:pPr>
      <w:r w:rsidRPr="00D463AC">
        <w:rPr>
          <w:rFonts w:eastAsia="Calibri" w:cs="Arial"/>
          <w:color w:val="0070C0"/>
          <w:sz w:val="28"/>
          <w:szCs w:val="28"/>
        </w:rPr>
        <w:lastRenderedPageBreak/>
        <w:t>Pregledni sadržaj događanja</w:t>
      </w:r>
      <w:r w:rsidR="006161C4">
        <w:rPr>
          <w:rFonts w:eastAsia="Calibri" w:cs="Arial"/>
          <w:color w:val="0070C0"/>
          <w:sz w:val="28"/>
          <w:szCs w:val="28"/>
        </w:rPr>
        <w:t xml:space="preserve"> s</w:t>
      </w:r>
      <w:r w:rsidRPr="00D463AC">
        <w:rPr>
          <w:rFonts w:eastAsia="Calibri" w:cs="Arial"/>
          <w:color w:val="0070C0"/>
          <w:sz w:val="28"/>
          <w:szCs w:val="28"/>
        </w:rPr>
        <w:t xml:space="preserve"> temom, </w:t>
      </w:r>
      <w:proofErr w:type="spellStart"/>
      <w:r w:rsidRPr="00D463AC">
        <w:rPr>
          <w:rFonts w:eastAsia="Calibri" w:cs="Arial"/>
          <w:color w:val="0070C0"/>
          <w:sz w:val="28"/>
          <w:szCs w:val="28"/>
        </w:rPr>
        <w:t>vremenikom</w:t>
      </w:r>
      <w:proofErr w:type="spellEnd"/>
      <w:r w:rsidRPr="00D463AC">
        <w:rPr>
          <w:rFonts w:eastAsia="Calibri" w:cs="Arial"/>
          <w:color w:val="0070C0"/>
          <w:sz w:val="28"/>
          <w:szCs w:val="28"/>
        </w:rPr>
        <w:t xml:space="preserve"> </w:t>
      </w:r>
      <w:r>
        <w:rPr>
          <w:rFonts w:eastAsia="Calibri" w:cs="Arial"/>
          <w:color w:val="0070C0"/>
          <w:sz w:val="28"/>
          <w:szCs w:val="28"/>
        </w:rPr>
        <w:t>i</w:t>
      </w:r>
      <w:r w:rsidRPr="00D463AC">
        <w:rPr>
          <w:rFonts w:eastAsia="Calibri" w:cs="Arial"/>
          <w:color w:val="0070C0"/>
          <w:sz w:val="28"/>
          <w:szCs w:val="28"/>
        </w:rPr>
        <w:t xml:space="preserve"> načinom predstavljanja predavanja</w:t>
      </w:r>
    </w:p>
    <w:p w:rsidR="009620AE" w:rsidRPr="000B2CDE" w:rsidRDefault="009620AE" w:rsidP="009620AE">
      <w:pPr>
        <w:ind w:left="708"/>
        <w:rPr>
          <w:b/>
          <w:sz w:val="28"/>
          <w:szCs w:val="28"/>
        </w:rPr>
      </w:pPr>
      <w:r w:rsidRPr="000B2CDE">
        <w:rPr>
          <w:b/>
          <w:sz w:val="28"/>
          <w:szCs w:val="28"/>
        </w:rPr>
        <w:t xml:space="preserve">Početak događaja označiti: </w:t>
      </w:r>
      <w:r w:rsidRPr="000B2CDE">
        <w:rPr>
          <w:sz w:val="28"/>
          <w:szCs w:val="28"/>
        </w:rPr>
        <w:t>sirenom za poplave (neposredna opasnost)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357"/>
        <w:gridCol w:w="1578"/>
        <w:gridCol w:w="4454"/>
      </w:tblGrid>
      <w:tr w:rsidR="009620AE" w:rsidRPr="00FA57F8" w:rsidTr="00BB264B">
        <w:tc>
          <w:tcPr>
            <w:tcW w:w="1673" w:type="dxa"/>
          </w:tcPr>
          <w:p w:rsidR="009620AE" w:rsidRPr="00D205AC" w:rsidRDefault="009620AE" w:rsidP="00BB2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205AC">
              <w:rPr>
                <w:sz w:val="24"/>
                <w:szCs w:val="24"/>
              </w:rPr>
              <w:t>ema</w:t>
            </w:r>
          </w:p>
        </w:tc>
        <w:tc>
          <w:tcPr>
            <w:tcW w:w="1357" w:type="dxa"/>
          </w:tcPr>
          <w:p w:rsidR="009620AE" w:rsidRPr="00D205AC" w:rsidRDefault="009620AE" w:rsidP="00BB264B">
            <w:pPr>
              <w:jc w:val="center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Trajanje</w:t>
            </w:r>
          </w:p>
        </w:tc>
        <w:tc>
          <w:tcPr>
            <w:tcW w:w="1578" w:type="dxa"/>
          </w:tcPr>
          <w:p w:rsidR="009620AE" w:rsidRPr="00D205AC" w:rsidRDefault="009620AE" w:rsidP="00BB264B">
            <w:pPr>
              <w:jc w:val="center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Govornici</w:t>
            </w:r>
          </w:p>
        </w:tc>
        <w:tc>
          <w:tcPr>
            <w:tcW w:w="4454" w:type="dxa"/>
          </w:tcPr>
          <w:p w:rsidR="009620AE" w:rsidRPr="00D205AC" w:rsidRDefault="009620AE" w:rsidP="00BB264B">
            <w:pPr>
              <w:jc w:val="center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Sadržaj</w:t>
            </w:r>
          </w:p>
        </w:tc>
      </w:tr>
      <w:tr w:rsidR="009620AE" w:rsidTr="00BB264B">
        <w:tc>
          <w:tcPr>
            <w:tcW w:w="1673" w:type="dxa"/>
          </w:tcPr>
          <w:p w:rsidR="009620AE" w:rsidRPr="00BC22F1" w:rsidRDefault="009620AE" w:rsidP="00BB264B">
            <w:r w:rsidRPr="00BC22F1">
              <w:t xml:space="preserve">Uvodna riječ </w:t>
            </w:r>
          </w:p>
        </w:tc>
        <w:tc>
          <w:tcPr>
            <w:tcW w:w="1357" w:type="dxa"/>
          </w:tcPr>
          <w:p w:rsidR="009620AE" w:rsidRPr="00BC22F1" w:rsidRDefault="009620AE" w:rsidP="00BB264B">
            <w:r w:rsidRPr="00BC22F1">
              <w:t>1 min</w:t>
            </w:r>
          </w:p>
        </w:tc>
        <w:tc>
          <w:tcPr>
            <w:tcW w:w="1578" w:type="dxa"/>
          </w:tcPr>
          <w:p w:rsidR="009620AE" w:rsidRPr="00BC22F1" w:rsidRDefault="009620AE" w:rsidP="00BB264B">
            <w:r w:rsidRPr="00BC22F1">
              <w:t>Nastavnik ili ravnatelj OŠ</w:t>
            </w:r>
          </w:p>
        </w:tc>
        <w:tc>
          <w:tcPr>
            <w:tcW w:w="4454" w:type="dxa"/>
          </w:tcPr>
          <w:p w:rsidR="009620AE" w:rsidRPr="00BC22F1" w:rsidRDefault="009620AE" w:rsidP="00BB264B"/>
        </w:tc>
      </w:tr>
      <w:tr w:rsidR="009620AE" w:rsidTr="00BB264B">
        <w:tc>
          <w:tcPr>
            <w:tcW w:w="1673" w:type="dxa"/>
          </w:tcPr>
          <w:p w:rsidR="009620AE" w:rsidRPr="00BC22F1" w:rsidRDefault="009620AE" w:rsidP="00BB264B">
            <w:r w:rsidRPr="00BC22F1">
              <w:t>Uvod moderatora</w:t>
            </w:r>
          </w:p>
        </w:tc>
        <w:tc>
          <w:tcPr>
            <w:tcW w:w="1357" w:type="dxa"/>
          </w:tcPr>
          <w:p w:rsidR="009620AE" w:rsidRPr="00BC22F1" w:rsidRDefault="009620AE" w:rsidP="00BB264B">
            <w:r>
              <w:t>2</w:t>
            </w:r>
            <w:r w:rsidRPr="00BC22F1">
              <w:t xml:space="preserve"> minute</w:t>
            </w:r>
          </w:p>
        </w:tc>
        <w:tc>
          <w:tcPr>
            <w:tcW w:w="1578" w:type="dxa"/>
          </w:tcPr>
          <w:p w:rsidR="009620AE" w:rsidRPr="00BC22F1" w:rsidRDefault="009620AE" w:rsidP="00BB264B">
            <w:r w:rsidRPr="00BC22F1">
              <w:t>Moderator iz tima Hrvtaskih voda</w:t>
            </w:r>
          </w:p>
        </w:tc>
        <w:tc>
          <w:tcPr>
            <w:tcW w:w="4454" w:type="dxa"/>
          </w:tcPr>
          <w:p w:rsidR="009620AE" w:rsidRPr="00BC22F1" w:rsidRDefault="009620AE" w:rsidP="00BB264B">
            <w:pPr>
              <w:spacing w:after="0" w:line="240" w:lineRule="auto"/>
            </w:pPr>
            <w:r w:rsidRPr="00BC22F1">
              <w:t>*Predstavljanje teme i cilja radionice:</w:t>
            </w:r>
          </w:p>
          <w:p w:rsidR="009620AE" w:rsidRPr="00BC22F1" w:rsidRDefault="009620AE" w:rsidP="00BB264B">
            <w:pPr>
              <w:spacing w:after="0" w:line="240" w:lineRule="auto"/>
            </w:pPr>
            <w:r w:rsidRPr="00BC22F1">
              <w:t>- bolje razumijevanje poplavnih dogođaja</w:t>
            </w:r>
          </w:p>
          <w:p w:rsidR="009620AE" w:rsidRPr="00BC22F1" w:rsidRDefault="009620AE" w:rsidP="00BB264B">
            <w:pPr>
              <w:spacing w:after="0" w:line="240" w:lineRule="auto"/>
            </w:pPr>
            <w:r w:rsidRPr="00BC22F1">
              <w:t>- što stručnjaci čine da bi se stanovništvo i dobra zaštitili od poplava</w:t>
            </w:r>
          </w:p>
          <w:p w:rsidR="009620AE" w:rsidRPr="00BC22F1" w:rsidRDefault="009620AE" w:rsidP="00BB264B">
            <w:pPr>
              <w:spacing w:after="0" w:line="240" w:lineRule="auto"/>
            </w:pPr>
            <w:r w:rsidRPr="00BC22F1">
              <w:t>- što možete učiniti za vlastitu sigurnost i sigurnost svojih najmilijih za zaštitu od poplava (prije/za vrijeme/nakon poplava)</w:t>
            </w:r>
          </w:p>
          <w:p w:rsidR="009620AE" w:rsidRPr="00BC22F1" w:rsidRDefault="009620AE" w:rsidP="00BB264B">
            <w:pPr>
              <w:spacing w:after="0" w:line="240" w:lineRule="auto"/>
            </w:pPr>
            <w:r w:rsidRPr="00BC22F1">
              <w:t>*Predstavljanje tima</w:t>
            </w:r>
          </w:p>
          <w:p w:rsidR="009620AE" w:rsidRPr="00BC22F1" w:rsidRDefault="009620AE" w:rsidP="00BB264B">
            <w:pPr>
              <w:spacing w:after="0" w:line="240" w:lineRule="auto"/>
            </w:pPr>
            <w:r w:rsidRPr="00BC22F1">
              <w:t>*Predstavljanje satnice radionice</w:t>
            </w:r>
          </w:p>
        </w:tc>
      </w:tr>
      <w:tr w:rsidR="009620AE" w:rsidTr="00BB264B">
        <w:trPr>
          <w:trHeight w:val="2083"/>
        </w:trPr>
        <w:tc>
          <w:tcPr>
            <w:tcW w:w="1673" w:type="dxa"/>
          </w:tcPr>
          <w:p w:rsidR="009620AE" w:rsidRPr="00BC22F1" w:rsidRDefault="009620AE" w:rsidP="00BB264B">
            <w:r w:rsidRPr="00BC22F1">
              <w:t>Razumevjevanje poplava - Kako se štitimo</w:t>
            </w:r>
          </w:p>
        </w:tc>
        <w:tc>
          <w:tcPr>
            <w:tcW w:w="1357" w:type="dxa"/>
          </w:tcPr>
          <w:p w:rsidR="009620AE" w:rsidRPr="001B2385" w:rsidRDefault="009620AE" w:rsidP="00BB264B">
            <w:r>
              <w:t>10 minuta</w:t>
            </w:r>
          </w:p>
        </w:tc>
        <w:tc>
          <w:tcPr>
            <w:tcW w:w="1578" w:type="dxa"/>
          </w:tcPr>
          <w:p w:rsidR="009620AE" w:rsidRPr="00BC22F1" w:rsidRDefault="009620AE" w:rsidP="00BB264B">
            <w:r>
              <w:t xml:space="preserve">Stručnjak </w:t>
            </w:r>
            <w:r w:rsidRPr="00BC22F1">
              <w:t>iz tima Hrva</w:t>
            </w:r>
            <w:r>
              <w:t>t</w:t>
            </w:r>
            <w:r w:rsidRPr="00BC22F1">
              <w:t>skih voda</w:t>
            </w:r>
          </w:p>
        </w:tc>
        <w:tc>
          <w:tcPr>
            <w:tcW w:w="4454" w:type="dxa"/>
          </w:tcPr>
          <w:p w:rsidR="009620AE" w:rsidRDefault="009620AE" w:rsidP="00BB264B">
            <w:pPr>
              <w:spacing w:after="0" w:line="240" w:lineRule="auto"/>
            </w:pPr>
            <w:r w:rsidRPr="00CC0333">
              <w:t>*vrste poplav</w:t>
            </w:r>
            <w:r>
              <w:t>a</w:t>
            </w:r>
          </w:p>
          <w:p w:rsidR="009620AE" w:rsidRPr="00CC0333" w:rsidRDefault="009620AE" w:rsidP="00BB264B">
            <w:pPr>
              <w:spacing w:after="0" w:line="240" w:lineRule="auto"/>
            </w:pPr>
            <w:r>
              <w:t>*napomena o međudržavnoj suradnji pri upravljanju vodama (»rijeku dijelimo sa susjedima)</w:t>
            </w:r>
          </w:p>
          <w:p w:rsidR="009620AE" w:rsidRPr="00CC0333" w:rsidRDefault="009620AE" w:rsidP="00BB264B">
            <w:pPr>
              <w:spacing w:after="0" w:line="240" w:lineRule="auto"/>
            </w:pPr>
            <w:r w:rsidRPr="00CC0333">
              <w:t>*</w:t>
            </w:r>
            <w:r>
              <w:t>prije poplava</w:t>
            </w:r>
            <w:r w:rsidRPr="00CC0333">
              <w:t>/</w:t>
            </w:r>
            <w:r>
              <w:t>za vrijeme poplava</w:t>
            </w:r>
            <w:r w:rsidRPr="00CC0333">
              <w:t>/</w:t>
            </w:r>
            <w:r>
              <w:t>nakon poplava</w:t>
            </w:r>
          </w:p>
          <w:p w:rsidR="009620AE" w:rsidRDefault="009620AE" w:rsidP="00BB264B">
            <w:pPr>
              <w:spacing w:after="0" w:line="240" w:lineRule="auto"/>
            </w:pPr>
            <w:r>
              <w:t>*fokus na nekoliko praktičnih savjeta, primjerenih djeci</w:t>
            </w:r>
          </w:p>
          <w:p w:rsidR="009620AE" w:rsidRPr="00CC0333" w:rsidRDefault="009620AE" w:rsidP="00BB264B">
            <w:pPr>
              <w:spacing w:after="0" w:line="240" w:lineRule="auto"/>
            </w:pPr>
            <w:r>
              <w:t xml:space="preserve">(uz fotografije i video materijali) </w:t>
            </w:r>
          </w:p>
        </w:tc>
      </w:tr>
      <w:tr w:rsidR="009620AE" w:rsidTr="00BB264B">
        <w:tc>
          <w:tcPr>
            <w:tcW w:w="1673" w:type="dxa"/>
          </w:tcPr>
          <w:p w:rsidR="009620AE" w:rsidRDefault="009620AE" w:rsidP="00BB264B">
            <w:pPr>
              <w:rPr>
                <w:b/>
              </w:rPr>
            </w:pPr>
            <w:r>
              <w:t xml:space="preserve">PRAKTIČNA POKAZNA VJEŽBA </w:t>
            </w:r>
            <w:r>
              <w:rPr>
                <w:b/>
              </w:rPr>
              <w:t>Obilazak učenika u skupinama oko svake makete</w:t>
            </w:r>
          </w:p>
        </w:tc>
        <w:tc>
          <w:tcPr>
            <w:tcW w:w="1357" w:type="dxa"/>
          </w:tcPr>
          <w:p w:rsidR="009620AE" w:rsidRPr="0080733C" w:rsidRDefault="009620AE" w:rsidP="00BB264B">
            <w:pPr>
              <w:rPr>
                <w:i/>
              </w:rPr>
            </w:pPr>
            <w:r>
              <w:t>30</w:t>
            </w:r>
            <w:r w:rsidRPr="001B2385">
              <w:t xml:space="preserve"> minut</w:t>
            </w:r>
            <w:r>
              <w:t>a</w:t>
            </w:r>
          </w:p>
        </w:tc>
        <w:tc>
          <w:tcPr>
            <w:tcW w:w="1578" w:type="dxa"/>
          </w:tcPr>
          <w:p w:rsidR="009620AE" w:rsidRPr="00BC22F1" w:rsidRDefault="009620AE" w:rsidP="00BB264B">
            <w:r>
              <w:t xml:space="preserve">Stručni tim </w:t>
            </w:r>
            <w:r w:rsidRPr="00BC22F1">
              <w:t>iz Hrv</w:t>
            </w:r>
            <w:r>
              <w:t>a</w:t>
            </w:r>
            <w:r w:rsidRPr="00BC22F1">
              <w:t>tskih voda</w:t>
            </w:r>
          </w:p>
        </w:tc>
        <w:tc>
          <w:tcPr>
            <w:tcW w:w="4454" w:type="dxa"/>
          </w:tcPr>
          <w:p w:rsidR="009620AE" w:rsidRPr="004C79DB" w:rsidRDefault="009620AE" w:rsidP="00BB264B">
            <w:r>
              <w:t>Rad u grupama</w:t>
            </w:r>
            <w:r w:rsidRPr="004C79DB">
              <w:t xml:space="preserve"> </w:t>
            </w:r>
            <w:r>
              <w:t xml:space="preserve">– </w:t>
            </w:r>
            <w:r w:rsidRPr="00C11142">
              <w:t>kr</w:t>
            </w:r>
            <w:r>
              <w:t>uže</w:t>
            </w:r>
            <w:r w:rsidR="00612256">
              <w:t>nje obilazak svake makete, do 10</w:t>
            </w:r>
            <w:r w:rsidRPr="00C11142">
              <w:t xml:space="preserve"> minut</w:t>
            </w:r>
            <w:r>
              <w:t>a po maketi</w:t>
            </w:r>
          </w:p>
        </w:tc>
      </w:tr>
      <w:tr w:rsidR="009620AE" w:rsidTr="00BB264B">
        <w:tc>
          <w:tcPr>
            <w:tcW w:w="1673" w:type="dxa"/>
          </w:tcPr>
          <w:p w:rsidR="009620AE" w:rsidRDefault="009620AE" w:rsidP="00BB264B">
            <w:pPr>
              <w:rPr>
                <w:b/>
              </w:rPr>
            </w:pPr>
            <w:r>
              <w:t xml:space="preserve">RAČUNALNA IGRICA </w:t>
            </w:r>
            <w:r>
              <w:rPr>
                <w:b/>
              </w:rPr>
              <w:t>Predstavljanje IT igrice i kviza i igranje igrice</w:t>
            </w:r>
          </w:p>
        </w:tc>
        <w:tc>
          <w:tcPr>
            <w:tcW w:w="1357" w:type="dxa"/>
          </w:tcPr>
          <w:p w:rsidR="009620AE" w:rsidRPr="0080733C" w:rsidRDefault="009620AE" w:rsidP="00BB264B">
            <w:pPr>
              <w:rPr>
                <w:i/>
              </w:rPr>
            </w:pPr>
            <w:r>
              <w:t>30</w:t>
            </w:r>
            <w:r w:rsidRPr="001B2385">
              <w:t xml:space="preserve"> minut</w:t>
            </w:r>
            <w:r>
              <w:t>a</w:t>
            </w:r>
          </w:p>
        </w:tc>
        <w:tc>
          <w:tcPr>
            <w:tcW w:w="1578" w:type="dxa"/>
          </w:tcPr>
          <w:p w:rsidR="009620AE" w:rsidRPr="00BC22F1" w:rsidRDefault="009620AE" w:rsidP="00BB264B">
            <w:r>
              <w:t xml:space="preserve">Stručni tim </w:t>
            </w:r>
            <w:r w:rsidRPr="00BC22F1">
              <w:t>iz Hrv</w:t>
            </w:r>
            <w:r>
              <w:t>a</w:t>
            </w:r>
            <w:r w:rsidRPr="00BC22F1">
              <w:t>tskih voda</w:t>
            </w:r>
          </w:p>
        </w:tc>
        <w:tc>
          <w:tcPr>
            <w:tcW w:w="4454" w:type="dxa"/>
          </w:tcPr>
          <w:p w:rsidR="009620AE" w:rsidRDefault="009620AE" w:rsidP="00BB264B">
            <w:r>
              <w:t>organizirati igrače parove</w:t>
            </w:r>
          </w:p>
        </w:tc>
      </w:tr>
      <w:tr w:rsidR="009620AE" w:rsidTr="00BB264B">
        <w:tc>
          <w:tcPr>
            <w:tcW w:w="1673" w:type="dxa"/>
          </w:tcPr>
          <w:p w:rsidR="009620AE" w:rsidRDefault="009620AE" w:rsidP="00BB264B">
            <w:pPr>
              <w:spacing w:after="160" w:line="259" w:lineRule="auto"/>
            </w:pPr>
            <w:r>
              <w:t>DOLAZAK HRVOJA maskote</w:t>
            </w:r>
          </w:p>
        </w:tc>
        <w:tc>
          <w:tcPr>
            <w:tcW w:w="1357" w:type="dxa"/>
          </w:tcPr>
          <w:p w:rsidR="009620AE" w:rsidRDefault="009620AE" w:rsidP="00BB264B">
            <w:r>
              <w:t>10 min</w:t>
            </w:r>
          </w:p>
        </w:tc>
        <w:tc>
          <w:tcPr>
            <w:tcW w:w="1578" w:type="dxa"/>
          </w:tcPr>
          <w:p w:rsidR="009620AE" w:rsidRPr="00BC22F1" w:rsidRDefault="009620AE" w:rsidP="00BB264B">
            <w:r>
              <w:t xml:space="preserve">Stručni tim </w:t>
            </w:r>
            <w:r w:rsidRPr="00BC22F1">
              <w:t>iz Hrv</w:t>
            </w:r>
            <w:r>
              <w:t>a</w:t>
            </w:r>
            <w:r w:rsidRPr="00BC22F1">
              <w:t>tskih voda</w:t>
            </w:r>
          </w:p>
        </w:tc>
        <w:tc>
          <w:tcPr>
            <w:tcW w:w="4454" w:type="dxa"/>
          </w:tcPr>
          <w:p w:rsidR="009620AE" w:rsidRDefault="009620AE" w:rsidP="00BB264B">
            <w:pPr>
              <w:spacing w:after="0" w:line="240" w:lineRule="auto"/>
            </w:pPr>
            <w:r>
              <w:t>PROVJERA ZNANJA – nekoliko kratkih blic pitanja za kraj prezentacije</w:t>
            </w:r>
            <w:r w:rsidRPr="000B2CDE">
              <w:t xml:space="preserve"> </w:t>
            </w:r>
          </w:p>
          <w:p w:rsidR="009620AE" w:rsidRDefault="00881430" w:rsidP="00BB264B">
            <w:pPr>
              <w:spacing w:after="0" w:line="240" w:lineRule="auto"/>
            </w:pPr>
            <w:r w:rsidRPr="00881430">
              <w:t>ANALIZA IGRICE - proglašenje pobjednika – tko je osvojio najviše bodova</w:t>
            </w:r>
            <w:r>
              <w:t xml:space="preserve">; </w:t>
            </w:r>
            <w:r w:rsidR="009620AE" w:rsidRPr="000B2CDE">
              <w:t>uručenje nagrade najboljima – PRIZNANJE + poklon paket i podjela slikovnica i drugog materijala svim učenicima</w:t>
            </w:r>
          </w:p>
          <w:p w:rsidR="009620AE" w:rsidRDefault="009620AE" w:rsidP="00BB264B">
            <w:pPr>
              <w:spacing w:after="0" w:line="240" w:lineRule="auto"/>
            </w:pPr>
            <w:r w:rsidRPr="000B2CDE">
              <w:t>ZAJEDNIČKA FOTOGRAFIJA</w:t>
            </w:r>
          </w:p>
          <w:p w:rsidR="00881430" w:rsidRDefault="00612256" w:rsidP="00BB264B">
            <w:pPr>
              <w:spacing w:after="0" w:line="240" w:lineRule="auto"/>
            </w:pPr>
            <w:r>
              <w:t>ANKETA z</w:t>
            </w:r>
            <w:bookmarkStart w:id="0" w:name="_GoBack"/>
            <w:bookmarkEnd w:id="0"/>
            <w:r w:rsidR="00881430">
              <w:t>a nastavnika – pitanja o samoj radionici</w:t>
            </w:r>
          </w:p>
          <w:p w:rsidR="00881430" w:rsidRDefault="00881430" w:rsidP="00BB264B">
            <w:pPr>
              <w:spacing w:after="0" w:line="240" w:lineRule="auto"/>
            </w:pPr>
            <w:r>
              <w:t>ANKETA O IGRICI – pitanja za ocjenu igrice na komentarima djece i nastavnika</w:t>
            </w:r>
          </w:p>
        </w:tc>
      </w:tr>
      <w:tr w:rsidR="009620AE" w:rsidTr="00BB264B">
        <w:tc>
          <w:tcPr>
            <w:tcW w:w="1673" w:type="dxa"/>
          </w:tcPr>
          <w:p w:rsidR="009620AE" w:rsidRDefault="009620AE" w:rsidP="00BB264B">
            <w:pPr>
              <w:spacing w:after="160" w:line="259" w:lineRule="auto"/>
            </w:pPr>
            <w:r>
              <w:t>Zaključci</w:t>
            </w:r>
          </w:p>
        </w:tc>
        <w:tc>
          <w:tcPr>
            <w:tcW w:w="1357" w:type="dxa"/>
          </w:tcPr>
          <w:p w:rsidR="009620AE" w:rsidRPr="00BC22F1" w:rsidRDefault="009620AE" w:rsidP="00BB264B">
            <w:r>
              <w:t>2</w:t>
            </w:r>
            <w:r w:rsidRPr="00BC22F1">
              <w:t xml:space="preserve"> min</w:t>
            </w:r>
          </w:p>
        </w:tc>
        <w:tc>
          <w:tcPr>
            <w:tcW w:w="1578" w:type="dxa"/>
          </w:tcPr>
          <w:p w:rsidR="009620AE" w:rsidRPr="00BC22F1" w:rsidRDefault="009620AE" w:rsidP="00BB264B">
            <w:r>
              <w:t xml:space="preserve">Stručni tim </w:t>
            </w:r>
            <w:r w:rsidRPr="00BC22F1">
              <w:t>iz Hrv</w:t>
            </w:r>
            <w:r>
              <w:t>a</w:t>
            </w:r>
            <w:r w:rsidRPr="00BC22F1">
              <w:t>tskih voda</w:t>
            </w:r>
          </w:p>
        </w:tc>
        <w:tc>
          <w:tcPr>
            <w:tcW w:w="4454" w:type="dxa"/>
          </w:tcPr>
          <w:p w:rsidR="009620AE" w:rsidRPr="000B2CDE" w:rsidRDefault="009620AE" w:rsidP="00BB264B">
            <w:pPr>
              <w:spacing w:after="0" w:line="240" w:lineRule="auto"/>
            </w:pPr>
            <w:r w:rsidRPr="000B2CDE">
              <w:t>POZIV ZA DOSTAVOM MATERIJALA O PROJEKTU – crteži, poruke za odrasle, ankete i sl. (dati rok dostave cca 1 mjesec – izabranih 5 crteža i 5 poruka od svake škole)</w:t>
            </w:r>
          </w:p>
        </w:tc>
      </w:tr>
      <w:tr w:rsidR="009620AE" w:rsidTr="00BB264B">
        <w:tc>
          <w:tcPr>
            <w:tcW w:w="1673" w:type="dxa"/>
          </w:tcPr>
          <w:p w:rsidR="009620AE" w:rsidRDefault="009620AE" w:rsidP="00BB264B">
            <w:pPr>
              <w:spacing w:after="160" w:line="259" w:lineRule="auto"/>
            </w:pPr>
            <w:r>
              <w:t xml:space="preserve">Završna riječ </w:t>
            </w:r>
          </w:p>
        </w:tc>
        <w:tc>
          <w:tcPr>
            <w:tcW w:w="1357" w:type="dxa"/>
          </w:tcPr>
          <w:p w:rsidR="009620AE" w:rsidRPr="00BC22F1" w:rsidRDefault="009620AE" w:rsidP="00BB264B">
            <w:r w:rsidRPr="00BC22F1">
              <w:t>1 min</w:t>
            </w:r>
          </w:p>
        </w:tc>
        <w:tc>
          <w:tcPr>
            <w:tcW w:w="1578" w:type="dxa"/>
          </w:tcPr>
          <w:p w:rsidR="009620AE" w:rsidRPr="00BC22F1" w:rsidRDefault="009620AE" w:rsidP="00BB264B">
            <w:r w:rsidRPr="00BC22F1">
              <w:t>Nastavnik ili ravnatelj OŠ</w:t>
            </w:r>
          </w:p>
        </w:tc>
        <w:tc>
          <w:tcPr>
            <w:tcW w:w="4454" w:type="dxa"/>
          </w:tcPr>
          <w:p w:rsidR="009620AE" w:rsidRPr="000B2CDE" w:rsidRDefault="009620AE" w:rsidP="00BB264B">
            <w:pPr>
              <w:spacing w:after="160" w:line="259" w:lineRule="auto"/>
            </w:pPr>
          </w:p>
        </w:tc>
      </w:tr>
    </w:tbl>
    <w:p w:rsidR="00B21FF2" w:rsidRPr="00E51A47" w:rsidRDefault="00E51A47" w:rsidP="00881430">
      <w:pPr>
        <w:shd w:val="clear" w:color="auto" w:fill="FFFFFF"/>
        <w:spacing w:after="0" w:line="240" w:lineRule="auto"/>
        <w:jc w:val="both"/>
        <w:rPr>
          <w:b/>
          <w:u w:val="single"/>
        </w:rPr>
      </w:pPr>
      <w:r w:rsidRPr="00E51A47">
        <w:rPr>
          <w:b/>
          <w:u w:val="single"/>
        </w:rPr>
        <w:lastRenderedPageBreak/>
        <w:t>KONTAKT OSOBA ZA ORGANIZACIJU ZA RADIONICU:</w:t>
      </w:r>
    </w:p>
    <w:p w:rsidR="00E51A47" w:rsidRDefault="00E51A47" w:rsidP="00881430">
      <w:pPr>
        <w:shd w:val="clear" w:color="auto" w:fill="FFFFFF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HRVATSKE VODE</w:t>
      </w:r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  <w:r>
        <w:t>URED GENERALNOG DIREKTORA, Služba za odnose s javnošću</w:t>
      </w:r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  <w:r>
        <w:t>Marija Vizner</w:t>
      </w:r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  <w:r>
        <w:t>Mob 0951979013</w:t>
      </w:r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  <w:r>
        <w:t>Tel 01 6307 620</w:t>
      </w:r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  <w:r>
        <w:t xml:space="preserve">e-mail: </w:t>
      </w:r>
      <w:hyperlink r:id="rId5" w:history="1">
        <w:r w:rsidRPr="007C4A9B">
          <w:rPr>
            <w:rStyle w:val="Hyperlink"/>
          </w:rPr>
          <w:t>marija.vizner@voda.hr</w:t>
        </w:r>
      </w:hyperlink>
    </w:p>
    <w:p w:rsidR="00E51A47" w:rsidRDefault="00E51A47" w:rsidP="00E51A47">
      <w:pPr>
        <w:shd w:val="clear" w:color="auto" w:fill="FFFFFF"/>
        <w:spacing w:after="0" w:line="240" w:lineRule="auto"/>
        <w:ind w:left="3544"/>
        <w:jc w:val="both"/>
      </w:pPr>
    </w:p>
    <w:p w:rsidR="00E51A47" w:rsidRDefault="00E51A47" w:rsidP="00E51A47"/>
    <w:p w:rsidR="00E51A47" w:rsidRPr="00E51A47" w:rsidRDefault="00E51A47" w:rsidP="00E51A47">
      <w:pPr>
        <w:rPr>
          <w:i/>
        </w:rPr>
      </w:pPr>
      <w:r w:rsidRPr="00E51A47">
        <w:rPr>
          <w:i/>
        </w:rPr>
        <w:t>Napomena: tijekom provedbe radionice, u timu Hrvatskih voda će biti i stručnjak iz informatike kao tehnička podrška projektu</w:t>
      </w:r>
    </w:p>
    <w:sectPr w:rsidR="00E51A47" w:rsidRPr="00E5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587"/>
    <w:multiLevelType w:val="hybridMultilevel"/>
    <w:tmpl w:val="2CF05AE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6F12"/>
    <w:multiLevelType w:val="hybridMultilevel"/>
    <w:tmpl w:val="7D046068"/>
    <w:lvl w:ilvl="0" w:tplc="2CC04C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3F40"/>
    <w:multiLevelType w:val="hybridMultilevel"/>
    <w:tmpl w:val="2CF05AE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30B91"/>
    <w:multiLevelType w:val="hybridMultilevel"/>
    <w:tmpl w:val="A90A938E"/>
    <w:lvl w:ilvl="0" w:tplc="3528BCB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31A7B"/>
    <w:multiLevelType w:val="hybridMultilevel"/>
    <w:tmpl w:val="2CF05AE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10500"/>
    <w:multiLevelType w:val="hybridMultilevel"/>
    <w:tmpl w:val="2CF05AE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63A37"/>
    <w:multiLevelType w:val="multilevel"/>
    <w:tmpl w:val="3FCCE5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9C67BA"/>
    <w:multiLevelType w:val="hybridMultilevel"/>
    <w:tmpl w:val="3FDEA208"/>
    <w:lvl w:ilvl="0" w:tplc="A0CE76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1C3"/>
    <w:multiLevelType w:val="multilevel"/>
    <w:tmpl w:val="1ACA0BB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E"/>
    <w:rsid w:val="00612256"/>
    <w:rsid w:val="006161C4"/>
    <w:rsid w:val="00881430"/>
    <w:rsid w:val="009620AE"/>
    <w:rsid w:val="009C0746"/>
    <w:rsid w:val="00B21FF2"/>
    <w:rsid w:val="00E51A47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9AFE"/>
  <w15:docId w15:val="{F117D440-F8C2-499B-B147-D4985F92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20AE"/>
    <w:pPr>
      <w:spacing w:after="200" w:line="260" w:lineRule="atLeast"/>
    </w:pPr>
    <w:rPr>
      <w:rFonts w:ascii="Calibri" w:eastAsia="Times New Roman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62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620AE"/>
    <w:pPr>
      <w:spacing w:line="276" w:lineRule="auto"/>
      <w:ind w:left="720"/>
      <w:contextualSpacing/>
    </w:pPr>
    <w:rPr>
      <w:rFonts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rsid w:val="009620AE"/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9620AE"/>
  </w:style>
  <w:style w:type="paragraph" w:styleId="Subtitle">
    <w:name w:val="Subtitle"/>
    <w:basedOn w:val="Normal"/>
    <w:next w:val="Normal"/>
    <w:link w:val="SubtitleChar"/>
    <w:qFormat/>
    <w:rsid w:val="009620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620AE"/>
    <w:rPr>
      <w:rFonts w:eastAsiaTheme="minorEastAsia"/>
      <w:color w:val="5A5A5A" w:themeColor="text1" w:themeTint="A5"/>
      <w:spacing w:val="15"/>
      <w:lang w:eastAsia="hr-HR"/>
    </w:rPr>
  </w:style>
  <w:style w:type="table" w:styleId="TableGrid">
    <w:name w:val="Table Grid"/>
    <w:aliases w:val="Tabela - mreža"/>
    <w:basedOn w:val="TableNormal"/>
    <w:uiPriority w:val="59"/>
    <w:rsid w:val="009620AE"/>
    <w:pPr>
      <w:spacing w:after="8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vizner@vo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Polić</dc:creator>
  <cp:lastModifiedBy>Marija Vizner</cp:lastModifiedBy>
  <cp:revision>4</cp:revision>
  <dcterms:created xsi:type="dcterms:W3CDTF">2017-10-19T11:38:00Z</dcterms:created>
  <dcterms:modified xsi:type="dcterms:W3CDTF">2017-10-19T11:45:00Z</dcterms:modified>
</cp:coreProperties>
</file>